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A7" w:rsidRDefault="001B13AE">
      <w:pPr>
        <w:pStyle w:val="Ttulo2"/>
        <w:spacing w:before="185"/>
        <w:ind w:left="0" w:right="316" w:firstLine="0"/>
        <w:jc w:val="center"/>
      </w:pPr>
      <w:bookmarkStart w:id="0" w:name="_GoBack"/>
      <w:bookmarkEnd w:id="0"/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RENOVAÇÃO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163-01-</w:t>
      </w:r>
      <w:r>
        <w:rPr>
          <w:spacing w:val="-4"/>
        </w:rPr>
        <w:t>2022</w:t>
      </w:r>
    </w:p>
    <w:p w:rsidR="00825AA7" w:rsidRDefault="00825AA7">
      <w:pPr>
        <w:pStyle w:val="Corpodetexto"/>
        <w:rPr>
          <w:b/>
        </w:rPr>
      </w:pPr>
    </w:p>
    <w:p w:rsidR="00825AA7" w:rsidRDefault="001B13AE">
      <w:pPr>
        <w:ind w:left="5156" w:right="365"/>
        <w:jc w:val="both"/>
      </w:pPr>
      <w:r>
        <w:rPr>
          <w:b/>
        </w:rPr>
        <w:t xml:space="preserve">TERCEIRO TERMO DE RENOVAÇÃO </w:t>
      </w:r>
      <w:r>
        <w:t xml:space="preserve">DO </w:t>
      </w:r>
      <w:r>
        <w:rPr>
          <w:b/>
        </w:rPr>
        <w:t xml:space="preserve">CONTRATO Nº 163-01-2022 </w:t>
      </w:r>
      <w:r>
        <w:t xml:space="preserve">DE PRESTAÇÃO DE SERVIÇOS, QUE ENTRE SI CELEBRAM A </w:t>
      </w:r>
      <w:r>
        <w:rPr>
          <w:b/>
        </w:rPr>
        <w:t xml:space="preserve">PREFEITURA MUNICIPAL DE GUAJERU-BA, </w:t>
      </w:r>
      <w:r>
        <w:t xml:space="preserve">ATRAVÉS DO </w:t>
      </w:r>
      <w:r>
        <w:rPr>
          <w:b/>
        </w:rPr>
        <w:t xml:space="preserve">FUNDO MUNICIPAL DE EDUCAÇÃO- FME </w:t>
      </w:r>
      <w:r>
        <w:t xml:space="preserve">E A EMPRESA </w:t>
      </w:r>
      <w:r>
        <w:rPr>
          <w:b/>
        </w:rPr>
        <w:t xml:space="preserve">EDICLEIA CANGUSSU DE LIMA E CIA LTDA </w:t>
      </w:r>
      <w:r>
        <w:t>NOS TERMOS ABAIXO:</w:t>
      </w:r>
    </w:p>
    <w:p w:rsidR="00825AA7" w:rsidRDefault="00825AA7">
      <w:pPr>
        <w:pStyle w:val="Corpodetexto"/>
        <w:spacing w:before="1"/>
      </w:pPr>
    </w:p>
    <w:p w:rsidR="00825AA7" w:rsidRDefault="001B13AE">
      <w:pPr>
        <w:ind w:left="52" w:right="365"/>
        <w:jc w:val="both"/>
      </w:pPr>
      <w:r>
        <w:t xml:space="preserve">O </w:t>
      </w:r>
      <w:r>
        <w:rPr>
          <w:b/>
        </w:rPr>
        <w:t xml:space="preserve">MUNICÍPIO DE GUAJERU-BA, </w:t>
      </w:r>
      <w:r>
        <w:t xml:space="preserve">pessoa jurídica de direito público, inscrita no CNPJ sob nº 13.284.658/0001-14, através do </w:t>
      </w:r>
      <w:r>
        <w:rPr>
          <w:b/>
        </w:rPr>
        <w:t xml:space="preserve">Fundo Municipal de Educação-FME, </w:t>
      </w:r>
      <w:r>
        <w:t>Praça Antoni Carlos Magalhaes, s/n, centro, na c</w:t>
      </w:r>
      <w:r>
        <w:t xml:space="preserve">idade de Guajeru-Ba, inscrito no CNPJ sob o nº 06.077.397/0001-04, denominado </w:t>
      </w:r>
      <w:r>
        <w:rPr>
          <w:b/>
        </w:rPr>
        <w:t xml:space="preserve">CONTRATANTE, </w:t>
      </w:r>
      <w:r>
        <w:t xml:space="preserve">neste ato representada pelo o </w:t>
      </w:r>
      <w:r>
        <w:rPr>
          <w:b/>
        </w:rPr>
        <w:t>Sr. Jilvan Teixeira Ribeiro</w:t>
      </w:r>
      <w:r>
        <w:t>, brasileiro, maior, portador da cédula de identidade nº 09.074.050-53, expedida pela SSP/BA, CPF nº 037.924</w:t>
      </w:r>
      <w:r>
        <w:t>.975-81, residente e domiciliado no Povoado Sangue Suga, nº 98, Apt. 1º Andar, zona Rural do Município de Guajeru, Bahia e</w:t>
      </w:r>
      <w:r>
        <w:rPr>
          <w:spacing w:val="40"/>
        </w:rPr>
        <w:t xml:space="preserve"> </w:t>
      </w:r>
      <w:r>
        <w:t xml:space="preserve">por sua Secretária Municipal de Educação (Gestora do FUNDO MUNICIPAL DE EDUCAÇÃO), a </w:t>
      </w:r>
      <w:r>
        <w:rPr>
          <w:b/>
        </w:rPr>
        <w:t>Sra. Fátima Viana de Souza</w:t>
      </w:r>
      <w:r>
        <w:t>, brasileira, maior, p</w:t>
      </w:r>
      <w:r>
        <w:t xml:space="preserve">ortadora da cédula de identidade nº 11.667.172-67 expedida pela SSP/BA, cadastrada no CPF nº 994.489.475-34, residente domiciliada na cidade de Guajeru-Ba, neste ato denominada </w:t>
      </w:r>
      <w:r>
        <w:rPr>
          <w:b/>
        </w:rPr>
        <w:t>CONTRATANTE</w:t>
      </w:r>
      <w:r>
        <w:t xml:space="preserve">, e do outro lado a empresa </w:t>
      </w:r>
      <w:r>
        <w:rPr>
          <w:b/>
        </w:rPr>
        <w:t>EDICLEIA CANGUSSU DE LIMA E CIA LTDA</w:t>
      </w:r>
      <w:r>
        <w:t>, pe</w:t>
      </w:r>
      <w:r>
        <w:t>ssoa jurídica de direito privado, inscrita no CNPJ nº 03.729.536/0001-30, com sede na Praça Naomar Alcantara, nº 83, Centro, na cidade de Maetinga, Bahia, representada neste ato por Ercilio Pereira Rocha, brasileiro, solteiro, empresário, com registro de i</w:t>
      </w:r>
      <w:r>
        <w:t xml:space="preserve">dentidade nº 05.062.144-00 expedida pela SSP/BA e cadastro no CPF nº 697.063.875-87, residente e domiciliado na Rua Exulpério Lima, nº 125, centro, na cidade de Maetinga, Bahia, doravante denominada </w:t>
      </w:r>
      <w:r>
        <w:rPr>
          <w:b/>
        </w:rPr>
        <w:t>CONTRATADA</w:t>
      </w:r>
      <w:r>
        <w:t>, com base nas disposições da Lei</w:t>
      </w:r>
      <w:r>
        <w:rPr>
          <w:spacing w:val="40"/>
        </w:rPr>
        <w:t xml:space="preserve"> </w:t>
      </w:r>
      <w:r>
        <w:t>Federal nº 8.</w:t>
      </w:r>
      <w:r>
        <w:t>666 de 21 de junho de 1993 e suas ulteriores alterações, no processo de Inexigibilidade de Licitação nº 001/2022 e</w:t>
      </w:r>
      <w:r>
        <w:rPr>
          <w:spacing w:val="40"/>
        </w:rPr>
        <w:t xml:space="preserve"> </w:t>
      </w:r>
      <w:r>
        <w:t xml:space="preserve">Contrato nº 163-01-2022, resolvem celebrar o presente </w:t>
      </w:r>
      <w:r>
        <w:rPr>
          <w:i/>
        </w:rPr>
        <w:t>Termo de Renovação do Contrato de Prestação de serviços Administrativos para a Secretar</w:t>
      </w:r>
      <w:r>
        <w:rPr>
          <w:i/>
        </w:rPr>
        <w:t>ia de Educação, na elaboração de</w:t>
      </w:r>
      <w:r>
        <w:rPr>
          <w:i/>
          <w:spacing w:val="40"/>
        </w:rPr>
        <w:t xml:space="preserve"> </w:t>
      </w:r>
      <w:r>
        <w:rPr>
          <w:i/>
        </w:rPr>
        <w:t>propostas e projetos no Sistema SIMEC (PAR), prestação de contas no Sistema de Prestação de Contas do FNDE e outros serviços Administrativos</w:t>
      </w:r>
      <w:r>
        <w:t>, mediante as cláusulas e condições seguintes:</w:t>
      </w:r>
    </w:p>
    <w:p w:rsidR="00825AA7" w:rsidRDefault="00825AA7">
      <w:pPr>
        <w:pStyle w:val="Corpodetexto"/>
        <w:spacing w:before="1"/>
      </w:pPr>
    </w:p>
    <w:p w:rsidR="00825AA7" w:rsidRDefault="001B13AE">
      <w:pPr>
        <w:pStyle w:val="Ttulo1"/>
        <w:numPr>
          <w:ilvl w:val="0"/>
          <w:numId w:val="1"/>
        </w:numPr>
        <w:tabs>
          <w:tab w:val="left" w:pos="176"/>
        </w:tabs>
        <w:ind w:left="176" w:hanging="124"/>
      </w:pPr>
      <w:r>
        <w:t>-</w:t>
      </w:r>
      <w:r>
        <w:rPr>
          <w:spacing w:val="-3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OBJETO</w:t>
      </w:r>
    </w:p>
    <w:p w:rsidR="00825AA7" w:rsidRDefault="00825AA7">
      <w:pPr>
        <w:pStyle w:val="Corpodetexto"/>
        <w:rPr>
          <w:b/>
        </w:rPr>
      </w:pPr>
    </w:p>
    <w:p w:rsidR="00825AA7" w:rsidRDefault="001B13AE">
      <w:pPr>
        <w:pStyle w:val="Corpodetexto"/>
        <w:ind w:left="52" w:right="319"/>
        <w:jc w:val="both"/>
      </w:pPr>
      <w:r>
        <w:t xml:space="preserve">O </w:t>
      </w:r>
      <w:r>
        <w:t xml:space="preserve">presente Termo de Renovação tem por objeto Renovação do </w:t>
      </w:r>
      <w:r>
        <w:rPr>
          <w:b/>
        </w:rPr>
        <w:t>Contrato nº 163-01-2022</w:t>
      </w:r>
      <w:r>
        <w:t>, conforme Art. 57, inciso II da Lei nº 8.666/93 e Cláusula Quarta do contrato original.</w:t>
      </w:r>
    </w:p>
    <w:p w:rsidR="00825AA7" w:rsidRDefault="001B13AE">
      <w:pPr>
        <w:pStyle w:val="Ttulo1"/>
        <w:numPr>
          <w:ilvl w:val="0"/>
          <w:numId w:val="1"/>
        </w:numPr>
        <w:tabs>
          <w:tab w:val="left" w:pos="252"/>
        </w:tabs>
        <w:spacing w:before="257"/>
        <w:ind w:left="252" w:hanging="200"/>
      </w:pPr>
      <w:r>
        <w:t>-</w:t>
      </w:r>
      <w:r>
        <w:rPr>
          <w:spacing w:val="-4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PREÇO</w:t>
      </w:r>
    </w:p>
    <w:p w:rsidR="00825AA7" w:rsidRDefault="00825AA7">
      <w:pPr>
        <w:pStyle w:val="Corpodetexto"/>
        <w:spacing w:before="1"/>
        <w:rPr>
          <w:b/>
        </w:rPr>
      </w:pPr>
    </w:p>
    <w:p w:rsidR="00825AA7" w:rsidRDefault="001B13AE">
      <w:pPr>
        <w:ind w:left="52" w:right="318"/>
        <w:jc w:val="both"/>
      </w:pPr>
      <w:r>
        <w:t xml:space="preserve">O Valor Total da renovação do </w:t>
      </w:r>
      <w:r>
        <w:rPr>
          <w:b/>
        </w:rPr>
        <w:t xml:space="preserve">Contrato nº 163-01-2022 </w:t>
      </w:r>
      <w:r>
        <w:t xml:space="preserve">é de </w:t>
      </w:r>
      <w:r>
        <w:rPr>
          <w:b/>
        </w:rPr>
        <w:t>R$ 45.600,00 (quarenta e cinco mil e seiscentos reais)</w:t>
      </w:r>
      <w:r>
        <w:t xml:space="preserve">, divididos em 12 (doze) parcelas mensais de </w:t>
      </w:r>
      <w:r>
        <w:rPr>
          <w:b/>
        </w:rPr>
        <w:t xml:space="preserve">R$ 3.800,00 (três mil e oitocentos reais) </w:t>
      </w:r>
      <w:r>
        <w:rPr>
          <w:spacing w:val="-2"/>
        </w:rPr>
        <w:t>cada.</w:t>
      </w:r>
    </w:p>
    <w:p w:rsidR="00825AA7" w:rsidRDefault="00825AA7">
      <w:pPr>
        <w:pStyle w:val="Corpodetexto"/>
      </w:pPr>
    </w:p>
    <w:p w:rsidR="00825AA7" w:rsidRDefault="001B13AE">
      <w:pPr>
        <w:pStyle w:val="Ttulo1"/>
        <w:numPr>
          <w:ilvl w:val="0"/>
          <w:numId w:val="1"/>
        </w:numPr>
        <w:tabs>
          <w:tab w:val="left" w:pos="329"/>
        </w:tabs>
        <w:ind w:left="329" w:hanging="277"/>
      </w:pPr>
      <w:r>
        <w:t>-</w:t>
      </w:r>
      <w:r>
        <w:rPr>
          <w:spacing w:val="-4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PRAZOS</w:t>
      </w:r>
    </w:p>
    <w:p w:rsidR="00825AA7" w:rsidRDefault="00825AA7">
      <w:pPr>
        <w:pStyle w:val="Corpodetexto"/>
        <w:rPr>
          <w:b/>
        </w:rPr>
      </w:pPr>
    </w:p>
    <w:p w:rsidR="00825AA7" w:rsidRDefault="001B13AE">
      <w:pPr>
        <w:pStyle w:val="Corpodetexto"/>
        <w:ind w:left="52" w:right="315"/>
        <w:jc w:val="both"/>
      </w:pPr>
      <w:r>
        <w:t>O prazo de vigência do contrato renovado será de 12 (doze) meses, tendo vigência a partir de 02 de Janeiro de 2025 a 31 de Dezembro de 2025.</w:t>
      </w:r>
    </w:p>
    <w:p w:rsidR="00825AA7" w:rsidRDefault="001B13AE">
      <w:pPr>
        <w:pStyle w:val="Ttulo1"/>
        <w:numPr>
          <w:ilvl w:val="0"/>
          <w:numId w:val="1"/>
        </w:numPr>
        <w:tabs>
          <w:tab w:val="left" w:pos="314"/>
        </w:tabs>
        <w:ind w:left="314" w:hanging="262"/>
      </w:pPr>
      <w:r>
        <w:t>-</w:t>
      </w:r>
      <w:r>
        <w:rPr>
          <w:spacing w:val="-4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2"/>
        </w:rPr>
        <w:t xml:space="preserve"> ORÇAMENTÁRIA</w:t>
      </w:r>
    </w:p>
    <w:p w:rsidR="00825AA7" w:rsidRDefault="00825AA7">
      <w:pPr>
        <w:pStyle w:val="Ttulo1"/>
        <w:sectPr w:rsidR="00825AA7">
          <w:headerReference w:type="default" r:id="rId7"/>
          <w:type w:val="continuous"/>
          <w:pgSz w:w="12240" w:h="15840"/>
          <w:pgMar w:top="2260" w:right="720" w:bottom="280" w:left="1080" w:header="847" w:footer="0" w:gutter="0"/>
          <w:pgNumType w:start="1"/>
          <w:cols w:space="720"/>
        </w:sectPr>
      </w:pPr>
    </w:p>
    <w:p w:rsidR="00825AA7" w:rsidRDefault="001B13AE">
      <w:pPr>
        <w:pStyle w:val="Corpodetexto"/>
        <w:spacing w:before="185"/>
        <w:ind w:left="52" w:right="279"/>
      </w:pPr>
      <w:r>
        <w:lastRenderedPageBreak/>
        <w:t>As</w:t>
      </w:r>
      <w:r>
        <w:rPr>
          <w:spacing w:val="-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correrão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Dotações</w:t>
      </w:r>
      <w:r>
        <w:rPr>
          <w:spacing w:val="-1"/>
        </w:rPr>
        <w:t xml:space="preserve"> </w:t>
      </w:r>
      <w:r>
        <w:t>Orçamentárias a seguir especificadas:</w:t>
      </w:r>
    </w:p>
    <w:p w:rsidR="00825AA7" w:rsidRDefault="00825AA7">
      <w:pPr>
        <w:pStyle w:val="Corpodetexto"/>
        <w:spacing w:before="1"/>
      </w:pPr>
    </w:p>
    <w:p w:rsidR="00825AA7" w:rsidRDefault="001B13AE">
      <w:pPr>
        <w:spacing w:line="257" w:lineRule="exact"/>
        <w:ind w:left="52"/>
      </w:pPr>
      <w:r>
        <w:rPr>
          <w:b/>
        </w:rPr>
        <w:t>Unidade</w:t>
      </w:r>
      <w:r>
        <w:rPr>
          <w:b/>
          <w:spacing w:val="-5"/>
        </w:rPr>
        <w:t xml:space="preserve"> </w:t>
      </w:r>
      <w:r>
        <w:rPr>
          <w:b/>
        </w:rPr>
        <w:t>Orçamentária:</w:t>
      </w:r>
      <w:r>
        <w:rPr>
          <w:b/>
          <w:spacing w:val="-7"/>
        </w:rPr>
        <w:t xml:space="preserve"> </w:t>
      </w:r>
      <w:r>
        <w:t>03.05.01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Educação</w:t>
      </w:r>
    </w:p>
    <w:p w:rsidR="00825AA7" w:rsidRDefault="001B13AE">
      <w:pPr>
        <w:spacing w:line="257" w:lineRule="exact"/>
        <w:ind w:left="52"/>
      </w:pPr>
      <w:r>
        <w:rPr>
          <w:b/>
        </w:rPr>
        <w:t>Projeto/Atividade:</w:t>
      </w:r>
      <w:r>
        <w:rPr>
          <w:b/>
          <w:spacing w:val="-10"/>
        </w:rPr>
        <w:t xml:space="preserve"> </w:t>
      </w:r>
      <w:r>
        <w:t>2.003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rPr>
          <w:spacing w:val="-2"/>
        </w:rPr>
        <w:t>Administrativos</w:t>
      </w:r>
    </w:p>
    <w:p w:rsidR="00825AA7" w:rsidRDefault="001B13AE">
      <w:pPr>
        <w:spacing w:before="1"/>
        <w:ind w:left="52"/>
      </w:pPr>
      <w:r>
        <w:rPr>
          <w:b/>
        </w:rPr>
        <w:t>Elemento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Despesa:</w:t>
      </w:r>
      <w:r>
        <w:rPr>
          <w:b/>
          <w:spacing w:val="-3"/>
        </w:rPr>
        <w:t xml:space="preserve"> </w:t>
      </w:r>
      <w:r>
        <w:t>3.3.90.39.00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rPr>
          <w:spacing w:val="-2"/>
        </w:rPr>
        <w:t>Jurídica</w:t>
      </w:r>
    </w:p>
    <w:p w:rsidR="00825AA7" w:rsidRDefault="00825AA7">
      <w:pPr>
        <w:pStyle w:val="Corpodetexto"/>
      </w:pPr>
    </w:p>
    <w:p w:rsidR="00825AA7" w:rsidRDefault="001B13AE">
      <w:pPr>
        <w:pStyle w:val="Ttulo1"/>
        <w:numPr>
          <w:ilvl w:val="0"/>
          <w:numId w:val="1"/>
        </w:numPr>
        <w:tabs>
          <w:tab w:val="left" w:pos="239"/>
        </w:tabs>
        <w:spacing w:before="1"/>
        <w:ind w:left="239" w:hanging="187"/>
      </w:pPr>
      <w:r>
        <w:t>-</w:t>
      </w:r>
      <w:r>
        <w:rPr>
          <w:spacing w:val="-4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RATIFICAÇÃO</w:t>
      </w:r>
    </w:p>
    <w:p w:rsidR="00825AA7" w:rsidRDefault="001B13AE">
      <w:pPr>
        <w:pStyle w:val="Corpodetexto"/>
        <w:spacing w:before="258"/>
        <w:ind w:left="52" w:right="279"/>
      </w:pPr>
      <w:r>
        <w:t>Ficam ratificadas todas as cláusulas e condições estabelecidas no Contrato Original que não colidirem com as constantes do presente Termo de Renovação.</w:t>
      </w:r>
    </w:p>
    <w:p w:rsidR="00825AA7" w:rsidRDefault="001B13AE">
      <w:pPr>
        <w:pStyle w:val="Ttulo1"/>
        <w:numPr>
          <w:ilvl w:val="0"/>
          <w:numId w:val="1"/>
        </w:numPr>
        <w:tabs>
          <w:tab w:val="left" w:pos="315"/>
        </w:tabs>
        <w:spacing w:before="257"/>
        <w:ind w:left="315" w:hanging="263"/>
      </w:pPr>
      <w:r>
        <w:t>-</w:t>
      </w:r>
      <w:r>
        <w:rPr>
          <w:spacing w:val="-3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PUBLICAÇÃO</w:t>
      </w:r>
    </w:p>
    <w:p w:rsidR="00825AA7" w:rsidRDefault="00825AA7">
      <w:pPr>
        <w:pStyle w:val="Corpodetexto"/>
        <w:rPr>
          <w:b/>
        </w:rPr>
      </w:pPr>
    </w:p>
    <w:p w:rsidR="00825AA7" w:rsidRDefault="001B13AE">
      <w:pPr>
        <w:pStyle w:val="Corpodetexto"/>
        <w:ind w:left="52" w:right="279"/>
      </w:pPr>
      <w:r>
        <w:t>A</w:t>
      </w:r>
      <w:r>
        <w:rPr>
          <w:spacing w:val="40"/>
        </w:rPr>
        <w:t xml:space="preserve"> </w:t>
      </w:r>
      <w:r>
        <w:t>Contratante</w:t>
      </w:r>
      <w:r>
        <w:rPr>
          <w:spacing w:val="40"/>
        </w:rPr>
        <w:t xml:space="preserve"> </w:t>
      </w:r>
      <w:r>
        <w:t>providenciará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publicação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Renovação,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Diário</w:t>
      </w:r>
      <w:r>
        <w:rPr>
          <w:spacing w:val="40"/>
        </w:rPr>
        <w:t xml:space="preserve"> </w:t>
      </w:r>
      <w:r>
        <w:t>Oficial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Município, conforme determina o parágrafo único, do art. 61, da Lei nº 8.666/93.</w:t>
      </w:r>
    </w:p>
    <w:p w:rsidR="00825AA7" w:rsidRDefault="001B13AE">
      <w:pPr>
        <w:pStyle w:val="Corpodetexto"/>
        <w:spacing w:before="257"/>
        <w:ind w:left="52" w:right="361"/>
      </w:pPr>
      <w:r>
        <w:t>E, por estarem assim justas e contratadas, as partes assinam o presente Termo Aditivo em 02 (duas) vias</w:t>
      </w:r>
      <w:r>
        <w:rPr>
          <w:spacing w:val="40"/>
        </w:rPr>
        <w:t xml:space="preserve"> </w:t>
      </w:r>
      <w:r>
        <w:t>de igual teor</w:t>
      </w:r>
      <w:r>
        <w:t>, o qual depois de lido e achado conforme, perante duas testemunhas.</w:t>
      </w:r>
    </w:p>
    <w:p w:rsidR="00825AA7" w:rsidRDefault="00825AA7">
      <w:pPr>
        <w:pStyle w:val="Corpodetexto"/>
      </w:pPr>
    </w:p>
    <w:p w:rsidR="00825AA7" w:rsidRDefault="00825AA7">
      <w:pPr>
        <w:pStyle w:val="Corpodetexto"/>
      </w:pPr>
    </w:p>
    <w:p w:rsidR="00825AA7" w:rsidRDefault="001B13AE">
      <w:pPr>
        <w:pStyle w:val="Corpodetexto"/>
        <w:spacing w:before="1"/>
        <w:ind w:left="54" w:right="316"/>
        <w:jc w:val="center"/>
      </w:pPr>
      <w:r>
        <w:t>Guajeru-Ba,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2024.</w:t>
      </w:r>
    </w:p>
    <w:p w:rsidR="00825AA7" w:rsidRDefault="00825AA7">
      <w:pPr>
        <w:pStyle w:val="Corpodetexto"/>
      </w:pPr>
    </w:p>
    <w:p w:rsidR="00825AA7" w:rsidRDefault="00825AA7">
      <w:pPr>
        <w:pStyle w:val="Corpodetexto"/>
      </w:pPr>
    </w:p>
    <w:p w:rsidR="00825AA7" w:rsidRDefault="00825AA7">
      <w:pPr>
        <w:pStyle w:val="Corpodetexto"/>
      </w:pPr>
    </w:p>
    <w:p w:rsidR="00825AA7" w:rsidRDefault="001B13AE">
      <w:pPr>
        <w:ind w:left="3691" w:right="3958"/>
        <w:jc w:val="center"/>
      </w:pPr>
      <w:r>
        <w:rPr>
          <w:b/>
          <w:spacing w:val="-2"/>
        </w:rPr>
        <w:t xml:space="preserve">_________________________________ </w:t>
      </w:r>
      <w:r>
        <w:rPr>
          <w:b/>
        </w:rPr>
        <w:t xml:space="preserve">Jilvan Teixeira Ribeiro </w:t>
      </w:r>
      <w:r>
        <w:t xml:space="preserve">Prefeito Municipal </w:t>
      </w:r>
      <w:r>
        <w:rPr>
          <w:spacing w:val="-2"/>
        </w:rPr>
        <w:t>Contratante</w:t>
      </w:r>
    </w:p>
    <w:p w:rsidR="00825AA7" w:rsidRDefault="00825AA7">
      <w:pPr>
        <w:pStyle w:val="Corpodetexto"/>
      </w:pPr>
    </w:p>
    <w:p w:rsidR="00825AA7" w:rsidRDefault="00825AA7">
      <w:pPr>
        <w:pStyle w:val="Corpodetexto"/>
        <w:spacing w:before="1"/>
      </w:pPr>
    </w:p>
    <w:p w:rsidR="00825AA7" w:rsidRDefault="001B13AE">
      <w:pPr>
        <w:pStyle w:val="Ttulo2"/>
        <w:ind w:left="3691" w:right="3958" w:firstLine="0"/>
        <w:jc w:val="center"/>
        <w:rPr>
          <w:b w:val="0"/>
        </w:rPr>
      </w:pPr>
      <w:r>
        <w:rPr>
          <w:spacing w:val="-2"/>
        </w:rPr>
        <w:t xml:space="preserve">_________________________________ </w:t>
      </w:r>
      <w:r>
        <w:t xml:space="preserve">Fátima Viana de Souza </w:t>
      </w:r>
      <w:r>
        <w:rPr>
          <w:b w:val="0"/>
        </w:rPr>
        <w:t>Gestora do FME</w:t>
      </w:r>
    </w:p>
    <w:p w:rsidR="00825AA7" w:rsidRDefault="001B13AE">
      <w:pPr>
        <w:pStyle w:val="Corpodetexto"/>
        <w:spacing w:line="257" w:lineRule="exact"/>
        <w:ind w:left="54" w:right="316"/>
        <w:jc w:val="center"/>
      </w:pPr>
      <w:r>
        <w:rPr>
          <w:spacing w:val="-2"/>
        </w:rPr>
        <w:t>Contratante</w:t>
      </w:r>
    </w:p>
    <w:p w:rsidR="00825AA7" w:rsidRDefault="00825AA7">
      <w:pPr>
        <w:pStyle w:val="Corpodetexto"/>
        <w:spacing w:before="182"/>
        <w:rPr>
          <w:sz w:val="20"/>
        </w:rPr>
      </w:pPr>
    </w:p>
    <w:p w:rsidR="00825AA7" w:rsidRDefault="00825AA7">
      <w:pPr>
        <w:pStyle w:val="Corpodetexto"/>
        <w:rPr>
          <w:sz w:val="20"/>
        </w:rPr>
        <w:sectPr w:rsidR="00825AA7">
          <w:pgSz w:w="12240" w:h="15840"/>
          <w:pgMar w:top="2260" w:right="720" w:bottom="280" w:left="1080" w:header="847" w:footer="0" w:gutter="0"/>
          <w:cols w:space="720"/>
        </w:sectPr>
      </w:pPr>
    </w:p>
    <w:p w:rsidR="00825AA7" w:rsidRDefault="00825AA7">
      <w:pPr>
        <w:pStyle w:val="Corpodetexto"/>
      </w:pPr>
    </w:p>
    <w:p w:rsidR="00825AA7" w:rsidRDefault="00825AA7">
      <w:pPr>
        <w:pStyle w:val="Corpodetexto"/>
      </w:pPr>
    </w:p>
    <w:p w:rsidR="00825AA7" w:rsidRDefault="00825AA7">
      <w:pPr>
        <w:pStyle w:val="Corpodetexto"/>
        <w:spacing w:before="100"/>
      </w:pPr>
    </w:p>
    <w:p w:rsidR="00825AA7" w:rsidRDefault="001B13AE">
      <w:pPr>
        <w:pStyle w:val="Ttulo1"/>
        <w:ind w:left="52"/>
      </w:pPr>
      <w:r>
        <w:rPr>
          <w:spacing w:val="-2"/>
        </w:rPr>
        <w:t>TESTEMUNHAS:</w:t>
      </w:r>
    </w:p>
    <w:p w:rsidR="00825AA7" w:rsidRDefault="00825AA7">
      <w:pPr>
        <w:pStyle w:val="Corpodetexto"/>
        <w:rPr>
          <w:b/>
        </w:rPr>
      </w:pPr>
    </w:p>
    <w:p w:rsidR="00825AA7" w:rsidRDefault="001B13AE">
      <w:pPr>
        <w:pStyle w:val="PargrafodaLista"/>
        <w:numPr>
          <w:ilvl w:val="1"/>
          <w:numId w:val="1"/>
        </w:numPr>
        <w:tabs>
          <w:tab w:val="left" w:pos="279"/>
          <w:tab w:val="left" w:pos="336"/>
        </w:tabs>
        <w:ind w:hanging="284"/>
        <w:rPr>
          <w:b/>
        </w:rPr>
      </w:pPr>
      <w:r>
        <w:rPr>
          <w:b/>
          <w:spacing w:val="-2"/>
        </w:rPr>
        <w:t>_________________________ Nome:</w:t>
      </w:r>
    </w:p>
    <w:p w:rsidR="00825AA7" w:rsidRDefault="001B13AE">
      <w:pPr>
        <w:pStyle w:val="Ttulo1"/>
        <w:spacing w:before="1"/>
      </w:pPr>
      <w:r>
        <w:rPr>
          <w:spacing w:val="-4"/>
        </w:rPr>
        <w:t>CPF:</w:t>
      </w:r>
    </w:p>
    <w:p w:rsidR="00825AA7" w:rsidRDefault="001B13AE">
      <w:pPr>
        <w:pStyle w:val="PargrafodaLista"/>
        <w:numPr>
          <w:ilvl w:val="1"/>
          <w:numId w:val="1"/>
        </w:numPr>
        <w:tabs>
          <w:tab w:val="left" w:pos="279"/>
          <w:tab w:val="left" w:pos="336"/>
        </w:tabs>
        <w:spacing w:before="258"/>
        <w:ind w:hanging="284"/>
        <w:rPr>
          <w:b/>
        </w:rPr>
      </w:pPr>
      <w:r>
        <w:rPr>
          <w:b/>
          <w:spacing w:val="-2"/>
        </w:rPr>
        <w:t>_________________________ Nome:</w:t>
      </w:r>
    </w:p>
    <w:p w:rsidR="00825AA7" w:rsidRDefault="001B13AE">
      <w:pPr>
        <w:pStyle w:val="Ttulo1"/>
      </w:pPr>
      <w:r>
        <w:rPr>
          <w:spacing w:val="-5"/>
        </w:rPr>
        <w:t>CPF</w:t>
      </w:r>
    </w:p>
    <w:p w:rsidR="00825AA7" w:rsidRDefault="001B13AE">
      <w:pPr>
        <w:pStyle w:val="Ttulo2"/>
        <w:spacing w:before="101"/>
        <w:ind w:left="52" w:right="3332" w:firstLine="535"/>
      </w:pPr>
      <w:r>
        <w:rPr>
          <w:b w:val="0"/>
        </w:rPr>
        <w:br w:type="column"/>
      </w:r>
      <w:r>
        <w:rPr>
          <w:spacing w:val="-2"/>
        </w:rPr>
        <w:lastRenderedPageBreak/>
        <w:t xml:space="preserve">________________________________ </w:t>
      </w:r>
      <w:r>
        <w:t>Edicleia</w:t>
      </w:r>
      <w:r>
        <w:rPr>
          <w:spacing w:val="-6"/>
        </w:rPr>
        <w:t xml:space="preserve"> </w:t>
      </w:r>
      <w:r>
        <w:t>Cangussu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Cia</w:t>
      </w:r>
      <w:r>
        <w:rPr>
          <w:spacing w:val="-7"/>
        </w:rPr>
        <w:t xml:space="preserve"> </w:t>
      </w:r>
      <w:r>
        <w:t>Ltda</w:t>
      </w:r>
    </w:p>
    <w:p w:rsidR="00825AA7" w:rsidRDefault="001B13AE">
      <w:pPr>
        <w:pStyle w:val="Corpodetexto"/>
        <w:ind w:left="1370"/>
      </w:pPr>
      <w:r>
        <w:rPr>
          <w:spacing w:val="-2"/>
        </w:rPr>
        <w:t>Contratada</w:t>
      </w:r>
    </w:p>
    <w:sectPr w:rsidR="00825AA7">
      <w:type w:val="continuous"/>
      <w:pgSz w:w="12240" w:h="15840"/>
      <w:pgMar w:top="2260" w:right="720" w:bottom="280" w:left="1080" w:header="847" w:footer="0" w:gutter="0"/>
      <w:cols w:num="2" w:space="720" w:equalWidth="0">
        <w:col w:w="2323" w:space="870"/>
        <w:col w:w="72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AE" w:rsidRDefault="001B13AE">
      <w:r>
        <w:separator/>
      </w:r>
    </w:p>
  </w:endnote>
  <w:endnote w:type="continuationSeparator" w:id="0">
    <w:p w:rsidR="001B13AE" w:rsidRDefault="001B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AE" w:rsidRDefault="001B13AE">
      <w:r>
        <w:separator/>
      </w:r>
    </w:p>
  </w:footnote>
  <w:footnote w:type="continuationSeparator" w:id="0">
    <w:p w:rsidR="001B13AE" w:rsidRDefault="001B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A7" w:rsidRDefault="001B13A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1040130</wp:posOffset>
          </wp:positionH>
          <wp:positionV relativeFrom="page">
            <wp:posOffset>572134</wp:posOffset>
          </wp:positionV>
          <wp:extent cx="979169" cy="868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169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525062</wp:posOffset>
              </wp:positionV>
              <wp:extent cx="3605529" cy="751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5529" cy="751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5AA7" w:rsidRDefault="001B13AE">
                          <w:pPr>
                            <w:spacing w:before="12"/>
                            <w:ind w:left="930" w:right="804" w:firstLine="113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 da Bahia PREFEITURA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GUAJERU</w:t>
                          </w:r>
                        </w:p>
                        <w:p w:rsidR="00825AA7" w:rsidRDefault="001B13AE">
                          <w:pPr>
                            <w:ind w:left="5" w:right="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Praça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Antônio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Magalhães,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124,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Guajeru/BA CEP: 46.205.000</w:t>
                          </w:r>
                        </w:p>
                        <w:p w:rsidR="00825AA7" w:rsidRDefault="001B13AE">
                          <w:pPr>
                            <w:ind w:left="2" w:right="5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13.284.658/0001-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6.5pt;margin-top:41.35pt;width:283.9pt;height:59.1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" filled="f" stroked="f">
              <v:path arrowok="t"/>
              <v:textbox inset="0,0,0,0">
                <w:txbxContent>
                  <w:p w:rsidR="00825AA7" w:rsidRDefault="001B13AE">
                    <w:pPr>
                      <w:spacing w:before="12"/>
                      <w:ind w:left="930" w:right="804" w:firstLine="113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 da Bahia PREFEITURA</w:t>
                    </w:r>
                    <w:r>
                      <w:rPr>
                        <w:rFonts w:asci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GUAJERU</w:t>
                    </w:r>
                  </w:p>
                  <w:p w:rsidR="00825AA7" w:rsidRDefault="001B13AE">
                    <w:pPr>
                      <w:ind w:left="5" w:right="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Praça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Antônio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Carlos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Magalhães,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124,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Guajeru/BA CEP: 46.205.000</w:t>
                    </w:r>
                  </w:p>
                  <w:p w:rsidR="00825AA7" w:rsidRDefault="001B13AE">
                    <w:pPr>
                      <w:ind w:left="2" w:right="5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Arial"/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13.284.658/0001-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3FD2"/>
    <w:multiLevelType w:val="hybridMultilevel"/>
    <w:tmpl w:val="28C2126A"/>
    <w:lvl w:ilvl="0" w:tplc="ED9E6324">
      <w:start w:val="1"/>
      <w:numFmt w:val="upperRoman"/>
      <w:lvlText w:val="%1"/>
      <w:lvlJc w:val="left"/>
      <w:pPr>
        <w:ind w:left="178" w:hanging="12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A48156E">
      <w:start w:val="1"/>
      <w:numFmt w:val="decimal"/>
      <w:lvlText w:val="%2."/>
      <w:lvlJc w:val="left"/>
      <w:pPr>
        <w:ind w:left="336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5CE4F788">
      <w:numFmt w:val="bullet"/>
      <w:lvlText w:val="•"/>
      <w:lvlJc w:val="left"/>
      <w:pPr>
        <w:ind w:left="560" w:hanging="229"/>
      </w:pPr>
      <w:rPr>
        <w:rFonts w:hint="default"/>
        <w:lang w:val="pt-PT" w:eastAsia="en-US" w:bidi="ar-SA"/>
      </w:rPr>
    </w:lvl>
    <w:lvl w:ilvl="3" w:tplc="A712F23A">
      <w:numFmt w:val="bullet"/>
      <w:lvlText w:val="•"/>
      <w:lvlJc w:val="left"/>
      <w:pPr>
        <w:ind w:left="780" w:hanging="229"/>
      </w:pPr>
      <w:rPr>
        <w:rFonts w:hint="default"/>
        <w:lang w:val="pt-PT" w:eastAsia="en-US" w:bidi="ar-SA"/>
      </w:rPr>
    </w:lvl>
    <w:lvl w:ilvl="4" w:tplc="5C2EC8D2">
      <w:numFmt w:val="bullet"/>
      <w:lvlText w:val="•"/>
      <w:lvlJc w:val="left"/>
      <w:pPr>
        <w:ind w:left="1000" w:hanging="229"/>
      </w:pPr>
      <w:rPr>
        <w:rFonts w:hint="default"/>
        <w:lang w:val="pt-PT" w:eastAsia="en-US" w:bidi="ar-SA"/>
      </w:rPr>
    </w:lvl>
    <w:lvl w:ilvl="5" w:tplc="AC387628">
      <w:numFmt w:val="bullet"/>
      <w:lvlText w:val="•"/>
      <w:lvlJc w:val="left"/>
      <w:pPr>
        <w:ind w:left="1220" w:hanging="229"/>
      </w:pPr>
      <w:rPr>
        <w:rFonts w:hint="default"/>
        <w:lang w:val="pt-PT" w:eastAsia="en-US" w:bidi="ar-SA"/>
      </w:rPr>
    </w:lvl>
    <w:lvl w:ilvl="6" w:tplc="5006444E">
      <w:numFmt w:val="bullet"/>
      <w:lvlText w:val="•"/>
      <w:lvlJc w:val="left"/>
      <w:pPr>
        <w:ind w:left="1441" w:hanging="229"/>
      </w:pPr>
      <w:rPr>
        <w:rFonts w:hint="default"/>
        <w:lang w:val="pt-PT" w:eastAsia="en-US" w:bidi="ar-SA"/>
      </w:rPr>
    </w:lvl>
    <w:lvl w:ilvl="7" w:tplc="ECFE67A4">
      <w:numFmt w:val="bullet"/>
      <w:lvlText w:val="•"/>
      <w:lvlJc w:val="left"/>
      <w:pPr>
        <w:ind w:left="1661" w:hanging="229"/>
      </w:pPr>
      <w:rPr>
        <w:rFonts w:hint="default"/>
        <w:lang w:val="pt-PT" w:eastAsia="en-US" w:bidi="ar-SA"/>
      </w:rPr>
    </w:lvl>
    <w:lvl w:ilvl="8" w:tplc="9D92522E">
      <w:numFmt w:val="bullet"/>
      <w:lvlText w:val="•"/>
      <w:lvlJc w:val="left"/>
      <w:pPr>
        <w:ind w:left="1881" w:hanging="22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7"/>
    <w:rsid w:val="001B13AE"/>
    <w:rsid w:val="005034DB"/>
    <w:rsid w:val="0082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A6929-BD82-4033-A4F6-A9018EA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33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36" w:hanging="28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3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Bom Jesus da Serra  – Estado da Bahia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Bom Jesus da Serra  – Estado da Bahia</dc:title>
  <dc:creator>VANDERLEY</dc:creator>
  <cp:lastModifiedBy>Usuario</cp:lastModifiedBy>
  <cp:revision>2</cp:revision>
  <dcterms:created xsi:type="dcterms:W3CDTF">2024-12-23T21:10:00Z</dcterms:created>
  <dcterms:modified xsi:type="dcterms:W3CDTF">2024-12-23T21:10:00Z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2016</vt:lpwstr>
  </property>
</Properties>
</file>